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A9" w:rsidRPr="00223AED" w:rsidRDefault="007E3488" w:rsidP="00223AED">
      <w:pPr>
        <w:jc w:val="center"/>
        <w:rPr>
          <w:sz w:val="48"/>
          <w:szCs w:val="48"/>
        </w:rPr>
      </w:pPr>
      <w:r w:rsidRPr="007E3488">
        <w:rPr>
          <w:rFonts w:hint="eastAsia"/>
          <w:sz w:val="48"/>
          <w:szCs w:val="48"/>
        </w:rPr>
        <w:t>交通投融资实验室简介</w:t>
      </w:r>
    </w:p>
    <w:p w:rsidR="007E3488" w:rsidRPr="00223AED" w:rsidRDefault="007E3488" w:rsidP="007E3488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  <w:r w:rsidRPr="00223AED">
        <w:rPr>
          <w:rFonts w:asciiTheme="majorEastAsia" w:eastAsiaTheme="majorEastAsia" w:hAnsiTheme="majorEastAsia" w:hint="eastAsia"/>
          <w:sz w:val="28"/>
          <w:szCs w:val="28"/>
        </w:rPr>
        <w:t>交通投融资实验室于2013年底建成，实验室面积为169平米，设备资产合计为</w:t>
      </w:r>
      <w:r w:rsidR="00CE249A" w:rsidRPr="00223AED">
        <w:rPr>
          <w:rFonts w:asciiTheme="majorEastAsia" w:eastAsiaTheme="majorEastAsia" w:hAnsiTheme="majorEastAsia" w:hint="eastAsia"/>
          <w:sz w:val="28"/>
          <w:szCs w:val="28"/>
        </w:rPr>
        <w:t>486700元</w:t>
      </w:r>
      <w:r w:rsidRPr="00223AED">
        <w:rPr>
          <w:rFonts w:asciiTheme="majorEastAsia" w:eastAsiaTheme="majorEastAsia" w:hAnsiTheme="majorEastAsia" w:hint="eastAsia"/>
          <w:sz w:val="28"/>
          <w:szCs w:val="28"/>
        </w:rPr>
        <w:t>，其中硬件包括多媒体系统1套；教师用PC机1台，学生用PC机88台，配置参数联想启天M4350(i3,4G DDR3,500G硬盘，19寸显示器；联想服务器1台，配置参数为</w:t>
      </w:r>
      <w:r w:rsidRPr="00223AED">
        <w:rPr>
          <w:rFonts w:asciiTheme="majorEastAsia" w:eastAsiaTheme="majorEastAsia" w:hAnsiTheme="majorEastAsia"/>
          <w:sz w:val="28"/>
          <w:szCs w:val="28"/>
        </w:rPr>
        <w:t>E5-2630</w:t>
      </w:r>
      <w:r w:rsidRPr="00223AED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223AED">
        <w:rPr>
          <w:rFonts w:asciiTheme="majorEastAsia" w:eastAsiaTheme="majorEastAsia" w:hAnsiTheme="majorEastAsia"/>
          <w:sz w:val="28"/>
          <w:szCs w:val="28"/>
        </w:rPr>
        <w:t>6</w:t>
      </w:r>
      <w:r w:rsidRPr="00223AED">
        <w:rPr>
          <w:rFonts w:asciiTheme="majorEastAsia" w:eastAsiaTheme="majorEastAsia" w:hAnsiTheme="majorEastAsia" w:hint="eastAsia"/>
          <w:sz w:val="28"/>
          <w:szCs w:val="28"/>
        </w:rPr>
        <w:t>核</w:t>
      </w:r>
      <w:r w:rsidRPr="00223AED">
        <w:rPr>
          <w:rFonts w:asciiTheme="majorEastAsia" w:eastAsiaTheme="majorEastAsia" w:hAnsiTheme="majorEastAsia"/>
          <w:sz w:val="28"/>
          <w:szCs w:val="28"/>
        </w:rPr>
        <w:t>/2.3GHz/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"/>
        </w:smartTagPr>
        <w:r w:rsidRPr="00223AED">
          <w:rPr>
            <w:rFonts w:asciiTheme="majorEastAsia" w:eastAsiaTheme="majorEastAsia" w:hAnsiTheme="majorEastAsia"/>
            <w:sz w:val="28"/>
            <w:szCs w:val="28"/>
          </w:rPr>
          <w:t>15M</w:t>
        </w:r>
      </w:smartTag>
      <w:r w:rsidRPr="00223AED">
        <w:rPr>
          <w:rFonts w:asciiTheme="majorEastAsia" w:eastAsiaTheme="majorEastAsia" w:hAnsiTheme="majorEastAsia" w:hint="eastAsia"/>
          <w:sz w:val="28"/>
          <w:szCs w:val="28"/>
        </w:rPr>
        <w:t>缓存）/32G DDR3/1.8T硬盘；学生用桌椅88件套；15kvA精密稳压电源3个；外放音响2个；5P空调2台。软件包括国泰安3D金融教学平台，银行综合业务实训系统，网上银行模拟教学系统，国泰安商业银行信贷管理教学系统，商业银行立体教学平台，国泰安虚拟交易模拟系统。</w:t>
      </w:r>
    </w:p>
    <w:p w:rsidR="007E3488" w:rsidRDefault="007E3488" w:rsidP="007E3488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  <w:r w:rsidRPr="00223AED">
        <w:rPr>
          <w:rFonts w:asciiTheme="majorEastAsia" w:eastAsiaTheme="majorEastAsia" w:hAnsiTheme="majorEastAsia" w:hint="eastAsia"/>
          <w:sz w:val="28"/>
          <w:szCs w:val="28"/>
        </w:rPr>
        <w:t>主要为金融学学生开设的课程与实习有：统计学的实验课时，现代办公技术课程，商业银行综合业务实习，外汇实习，证券模拟实习，</w:t>
      </w:r>
      <w:r w:rsidR="00F827A9" w:rsidRPr="00223AED">
        <w:rPr>
          <w:rFonts w:asciiTheme="majorEastAsia" w:eastAsiaTheme="majorEastAsia" w:hAnsiTheme="majorEastAsia" w:hint="eastAsia"/>
          <w:sz w:val="28"/>
          <w:szCs w:val="28"/>
        </w:rPr>
        <w:t>期货模拟交易实习，</w:t>
      </w:r>
      <w:r w:rsidR="00CE249A" w:rsidRPr="00223AED">
        <w:rPr>
          <w:rFonts w:asciiTheme="majorEastAsia" w:eastAsiaTheme="majorEastAsia" w:hAnsiTheme="majorEastAsia" w:hint="eastAsia"/>
          <w:sz w:val="28"/>
          <w:szCs w:val="28"/>
        </w:rPr>
        <w:t>网络银行与电子支付</w:t>
      </w:r>
      <w:r w:rsidR="00F827A9" w:rsidRPr="00223AED">
        <w:rPr>
          <w:rFonts w:asciiTheme="majorEastAsia" w:eastAsiaTheme="majorEastAsia" w:hAnsiTheme="majorEastAsia" w:hint="eastAsia"/>
          <w:sz w:val="28"/>
          <w:szCs w:val="28"/>
        </w:rPr>
        <w:t>课程的上机课时。</w:t>
      </w:r>
    </w:p>
    <w:tbl>
      <w:tblPr>
        <w:tblpPr w:leftFromText="180" w:rightFromText="180" w:vertAnchor="page" w:horzAnchor="margin" w:tblpXSpec="center" w:tblpY="10341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992"/>
        <w:gridCol w:w="94"/>
        <w:gridCol w:w="473"/>
        <w:gridCol w:w="709"/>
        <w:gridCol w:w="141"/>
        <w:gridCol w:w="426"/>
        <w:gridCol w:w="141"/>
        <w:gridCol w:w="993"/>
        <w:gridCol w:w="850"/>
        <w:gridCol w:w="1198"/>
        <w:gridCol w:w="35"/>
        <w:gridCol w:w="43"/>
      </w:tblGrid>
      <w:tr w:rsidR="00223AED" w:rsidRPr="00F72965" w:rsidTr="00223AED">
        <w:trPr>
          <w:trHeight w:val="375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竞赛名称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1086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ind w:firstLineChars="150" w:firstLine="270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举办方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473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用户数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大赛类型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708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行情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开始时间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结束时间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EFF6FC"/>
            <w:vAlign w:val="center"/>
            <w:hideMark/>
          </w:tcPr>
          <w:p w:rsidR="00223AED" w:rsidRPr="00F72965" w:rsidRDefault="00223AED" w:rsidP="00223AED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color w:val="5181C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  <w:szCs w:val="18"/>
              </w:rPr>
              <w:t>查看</w:t>
            </w:r>
            <w:r w:rsidRPr="00F72965">
              <w:rPr>
                <w:rFonts w:ascii="微软雅黑" w:eastAsia="微软雅黑" w:hAnsi="微软雅黑" w:cs="宋体" w:hint="eastAsia"/>
                <w:b/>
                <w:bCs/>
                <w:color w:val="5181C1"/>
                <w:kern w:val="0"/>
                <w:sz w:val="18"/>
              </w:rPr>
              <w:t> </w:t>
            </w: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6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金融14级外汇大赛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外汇大赛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2017-04-17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2017-04-28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7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金升15外汇实习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外汇大赛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2016-11-28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2016-12-11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8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金融14期货实训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普通大赛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2016-10-17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2016-10-30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9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金辅14证券实习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普通大赛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2016-09-10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2016-10-31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EE69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10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外汇模拟交易实训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外汇大赛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2016-07-04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2016-07-08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11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股票模拟交易实训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普通大赛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2016-06-27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2016-07-29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A676C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12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期货模拟实训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普通大赛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2016-06-27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2016-07-02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vAlign w:val="center"/>
            <w:hideMark/>
          </w:tcPr>
          <w:p w:rsidR="00223AED" w:rsidRPr="00F72965" w:rsidRDefault="00223AED" w:rsidP="00223A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23AED" w:rsidRPr="00F72965" w:rsidTr="00223AED">
        <w:trPr>
          <w:gridAfter w:val="1"/>
          <w:wAfter w:w="43" w:type="dxa"/>
          <w:trHeight w:val="450"/>
          <w:tblCellSpacing w:w="0" w:type="dxa"/>
        </w:trPr>
        <w:tc>
          <w:tcPr>
            <w:tcW w:w="1560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A676C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hyperlink r:id="rId13" w:history="1">
              <w:r w:rsidR="00223AED" w:rsidRPr="00F72965">
                <w:rPr>
                  <w:rFonts w:ascii="微软雅黑" w:eastAsia="微软雅黑" w:hAnsi="微软雅黑" w:cs="宋体" w:hint="eastAsia"/>
                  <w:color w:val="16A4E4"/>
                  <w:kern w:val="0"/>
                  <w:sz w:val="18"/>
                </w:rPr>
                <w:t>第四届期货模拟大赛</w:t>
              </w:r>
            </w:hyperlink>
          </w:p>
        </w:tc>
        <w:tc>
          <w:tcPr>
            <w:tcW w:w="992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567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153</w:t>
            </w:r>
          </w:p>
        </w:tc>
        <w:tc>
          <w:tcPr>
            <w:tcW w:w="850" w:type="dxa"/>
            <w:gridSpan w:val="2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普通大赛</w:t>
            </w:r>
          </w:p>
        </w:tc>
        <w:tc>
          <w:tcPr>
            <w:tcW w:w="426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实时</w:t>
            </w:r>
          </w:p>
        </w:tc>
        <w:tc>
          <w:tcPr>
            <w:tcW w:w="1984" w:type="dxa"/>
            <w:gridSpan w:val="3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2016-05-20</w:t>
            </w:r>
          </w:p>
        </w:tc>
        <w:tc>
          <w:tcPr>
            <w:tcW w:w="1198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  <w:r w:rsidRPr="00F72965">
              <w:rPr>
                <w:rFonts w:ascii="微软雅黑" w:eastAsia="微软雅黑" w:hAnsi="微软雅黑" w:cs="宋体" w:hint="eastAsia"/>
                <w:color w:val="255391"/>
                <w:kern w:val="0"/>
                <w:sz w:val="18"/>
                <w:szCs w:val="18"/>
              </w:rPr>
              <w:t>2016-06-20</w:t>
            </w:r>
          </w:p>
        </w:tc>
        <w:tc>
          <w:tcPr>
            <w:tcW w:w="35" w:type="dxa"/>
            <w:tcBorders>
              <w:bottom w:val="single" w:sz="6" w:space="0" w:color="DEF2FB"/>
              <w:right w:val="single" w:sz="6" w:space="0" w:color="DEF2FB"/>
            </w:tcBorders>
            <w:shd w:val="clear" w:color="auto" w:fill="F3F8FE"/>
            <w:vAlign w:val="center"/>
            <w:hideMark/>
          </w:tcPr>
          <w:p w:rsidR="00223AED" w:rsidRPr="00F72965" w:rsidRDefault="00223AED" w:rsidP="00223AED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255391"/>
                <w:kern w:val="0"/>
                <w:sz w:val="18"/>
                <w:szCs w:val="18"/>
              </w:rPr>
            </w:pPr>
          </w:p>
        </w:tc>
      </w:tr>
    </w:tbl>
    <w:p w:rsidR="00223AED" w:rsidRPr="00223AED" w:rsidRDefault="00223AED" w:rsidP="007E3488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223AED" w:rsidRPr="00223AED" w:rsidSect="009B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ED" w:rsidRDefault="00223AED" w:rsidP="00223AED">
      <w:r>
        <w:separator/>
      </w:r>
    </w:p>
  </w:endnote>
  <w:endnote w:type="continuationSeparator" w:id="0">
    <w:p w:rsidR="00223AED" w:rsidRDefault="00223AED" w:rsidP="0022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ED" w:rsidRDefault="00223AED" w:rsidP="00223AED">
      <w:r>
        <w:separator/>
      </w:r>
    </w:p>
  </w:footnote>
  <w:footnote w:type="continuationSeparator" w:id="0">
    <w:p w:rsidR="00223AED" w:rsidRDefault="00223AED" w:rsidP="00223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488"/>
    <w:rsid w:val="001A3F8B"/>
    <w:rsid w:val="00223AED"/>
    <w:rsid w:val="004F2677"/>
    <w:rsid w:val="007E3488"/>
    <w:rsid w:val="009B7273"/>
    <w:rsid w:val="00A676CD"/>
    <w:rsid w:val="00CE249A"/>
    <w:rsid w:val="00F827A9"/>
    <w:rsid w:val="00F9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A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A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2017-05-11T14:16:00Z</dcterms:created>
  <dcterms:modified xsi:type="dcterms:W3CDTF">2017-05-15T07:01:00Z</dcterms:modified>
</cp:coreProperties>
</file>