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73" w:rsidRDefault="004B6DAA" w:rsidP="007E3488">
      <w:pPr>
        <w:jc w:val="center"/>
        <w:rPr>
          <w:sz w:val="48"/>
          <w:szCs w:val="48"/>
        </w:rPr>
      </w:pPr>
      <w:r w:rsidRPr="004B6DAA">
        <w:rPr>
          <w:rFonts w:hint="eastAsia"/>
          <w:sz w:val="48"/>
          <w:szCs w:val="48"/>
        </w:rPr>
        <w:t>交通金融实训中心</w:t>
      </w:r>
      <w:r w:rsidR="007E3488" w:rsidRPr="007E3488">
        <w:rPr>
          <w:rFonts w:hint="eastAsia"/>
          <w:sz w:val="48"/>
          <w:szCs w:val="48"/>
        </w:rPr>
        <w:t>简介</w:t>
      </w:r>
    </w:p>
    <w:p w:rsidR="00F827A9" w:rsidRDefault="00F827A9" w:rsidP="007E3488">
      <w:pPr>
        <w:ind w:firstLine="555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05F" w:rsidRDefault="004B6DAA" w:rsidP="004B6DAA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4B6DAA">
        <w:rPr>
          <w:rFonts w:asciiTheme="majorEastAsia" w:eastAsiaTheme="majorEastAsia" w:hAnsiTheme="majorEastAsia" w:hint="eastAsia"/>
          <w:sz w:val="32"/>
          <w:szCs w:val="32"/>
        </w:rPr>
        <w:t>交通金融实训中心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于201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5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年底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验收完成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，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是交通学院与青岛银行共建实验室，服务金融专业教学，银行，财务三个方面。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实验室面积为1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08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平米，设备资产合计为，其中硬件包括多媒体系统1套；教师用PC机1台，学生用PC机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51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台，配置参数联想启天M4350(i3,4G DDR3,500G硬盘，19寸显示器；联想服务器1台，配置参数为</w:t>
      </w:r>
      <w:r w:rsidR="007E3488" w:rsidRPr="00F827A9">
        <w:rPr>
          <w:rFonts w:asciiTheme="majorEastAsia" w:eastAsiaTheme="majorEastAsia" w:hAnsiTheme="majorEastAsia"/>
          <w:sz w:val="32"/>
          <w:szCs w:val="32"/>
        </w:rPr>
        <w:t>E5-2630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7E3488" w:rsidRPr="00F827A9">
        <w:rPr>
          <w:rFonts w:asciiTheme="majorEastAsia" w:eastAsiaTheme="majorEastAsia" w:hAnsiTheme="majorEastAsia"/>
          <w:sz w:val="32"/>
          <w:szCs w:val="32"/>
        </w:rPr>
        <w:t>6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核</w:t>
      </w:r>
      <w:r w:rsidR="007E3488" w:rsidRPr="00F827A9">
        <w:rPr>
          <w:rFonts w:asciiTheme="majorEastAsia" w:eastAsiaTheme="majorEastAsia" w:hAnsiTheme="majorEastAsia"/>
          <w:sz w:val="32"/>
          <w:szCs w:val="32"/>
        </w:rPr>
        <w:t>/2.3GHz/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m"/>
        </w:smartTagPr>
        <w:r w:rsidR="007E3488" w:rsidRPr="00F827A9">
          <w:rPr>
            <w:rFonts w:asciiTheme="majorEastAsia" w:eastAsiaTheme="majorEastAsia" w:hAnsiTheme="majorEastAsia"/>
            <w:sz w:val="32"/>
            <w:szCs w:val="32"/>
          </w:rPr>
          <w:t>15M</w:t>
        </w:r>
      </w:smartTag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缓存）/32G DDR3/1.8T硬盘；学生用桌椅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51</w:t>
      </w:r>
      <w:r w:rsidR="007E3488" w:rsidRPr="00F827A9">
        <w:rPr>
          <w:rFonts w:asciiTheme="majorEastAsia" w:eastAsiaTheme="majorEastAsia" w:hAnsiTheme="majorEastAsia" w:hint="eastAsia"/>
          <w:sz w:val="32"/>
          <w:szCs w:val="32"/>
        </w:rPr>
        <w:t>件套；15kvA精密稳压电源3个；外放音响2个；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录播设备1套，视屏会议设备1套，立式书写屏一个，LED显示灯及配套软件1套。</w:t>
      </w:r>
    </w:p>
    <w:p w:rsidR="007E3488" w:rsidRPr="00F827A9" w:rsidRDefault="007E3488" w:rsidP="004B6DAA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F827A9">
        <w:rPr>
          <w:rFonts w:asciiTheme="majorEastAsia" w:eastAsiaTheme="majorEastAsia" w:hAnsiTheme="majorEastAsia" w:hint="eastAsia"/>
          <w:sz w:val="32"/>
          <w:szCs w:val="32"/>
        </w:rPr>
        <w:t>软件包括国泰安3D金融教学平台，银行综合业务实训系统，网上银行模拟教学系统，国泰安商业银行信贷管理教学系统，商业银行立体教学平台。</w:t>
      </w:r>
    </w:p>
    <w:p w:rsidR="007E3488" w:rsidRPr="00F827A9" w:rsidRDefault="007E3488" w:rsidP="004B6DAA">
      <w:pPr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  <w:r w:rsidRPr="00F827A9">
        <w:rPr>
          <w:rFonts w:asciiTheme="majorEastAsia" w:eastAsiaTheme="majorEastAsia" w:hAnsiTheme="majorEastAsia" w:hint="eastAsia"/>
          <w:sz w:val="32"/>
          <w:szCs w:val="32"/>
        </w:rPr>
        <w:t>主要为金融学学生开设的课程与实习有：商业银行综合业务实习，外汇实习，证券模拟实习，</w:t>
      </w:r>
      <w:r w:rsidR="00F827A9" w:rsidRPr="00F827A9">
        <w:rPr>
          <w:rFonts w:asciiTheme="majorEastAsia" w:eastAsiaTheme="majorEastAsia" w:hAnsiTheme="majorEastAsia" w:hint="eastAsia"/>
          <w:sz w:val="32"/>
          <w:szCs w:val="32"/>
        </w:rPr>
        <w:t>期货模拟交易实习。</w:t>
      </w:r>
      <w:r w:rsidR="005F505F">
        <w:rPr>
          <w:rFonts w:asciiTheme="majorEastAsia" w:eastAsiaTheme="majorEastAsia" w:hAnsiTheme="majorEastAsia" w:hint="eastAsia"/>
          <w:sz w:val="32"/>
          <w:szCs w:val="32"/>
        </w:rPr>
        <w:t>以及与青岛银行合作开展了我要当行长，银行基础知识大赛等学生</w:t>
      </w:r>
      <w:r w:rsidR="00027AD5">
        <w:rPr>
          <w:rFonts w:asciiTheme="majorEastAsia" w:eastAsiaTheme="majorEastAsia" w:hAnsiTheme="majorEastAsia" w:hint="eastAsia"/>
          <w:sz w:val="32"/>
          <w:szCs w:val="32"/>
        </w:rPr>
        <w:t>活动，取得了良好的效果。</w:t>
      </w:r>
    </w:p>
    <w:sectPr w:rsidR="007E3488" w:rsidRPr="00F827A9" w:rsidSect="009B7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3488"/>
    <w:rsid w:val="00027AD5"/>
    <w:rsid w:val="004B6DAA"/>
    <w:rsid w:val="005F505F"/>
    <w:rsid w:val="00763B09"/>
    <w:rsid w:val="007E3488"/>
    <w:rsid w:val="009B7273"/>
    <w:rsid w:val="00F8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2017-05-11T14:37:00Z</dcterms:created>
  <dcterms:modified xsi:type="dcterms:W3CDTF">2017-05-15T07:01:00Z</dcterms:modified>
</cp:coreProperties>
</file>